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6A" w:rsidRPr="00BE67CD" w:rsidRDefault="0014336A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E67CD">
        <w:rPr>
          <w:rFonts w:asciiTheme="minorHAnsi" w:hAnsiTheme="minorHAnsi" w:cstheme="minorHAnsi"/>
          <w:b/>
          <w:sz w:val="19"/>
          <w:szCs w:val="19"/>
        </w:rPr>
        <w:t>SYLLABUS – YARIYIL DERS PROGRAMI</w:t>
      </w:r>
    </w:p>
    <w:p w:rsidR="00C85CCB" w:rsidRPr="00BE67CD" w:rsidRDefault="00843F5C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E67CD">
        <w:rPr>
          <w:rFonts w:asciiTheme="minorHAnsi" w:hAnsiTheme="minorHAnsi" w:cstheme="minorHAnsi"/>
          <w:b/>
          <w:sz w:val="19"/>
          <w:szCs w:val="19"/>
        </w:rPr>
        <w:t>İşletme</w:t>
      </w:r>
      <w:r w:rsidR="00C85CCB" w:rsidRPr="00BE67CD">
        <w:rPr>
          <w:rFonts w:asciiTheme="minorHAnsi" w:hAnsiTheme="minorHAnsi" w:cstheme="minorHAnsi"/>
          <w:b/>
          <w:sz w:val="19"/>
          <w:szCs w:val="19"/>
        </w:rPr>
        <w:t xml:space="preserve"> Fakültesi</w:t>
      </w:r>
      <w:r w:rsidR="005F6DE2" w:rsidRPr="00BE67CD">
        <w:rPr>
          <w:rFonts w:asciiTheme="minorHAnsi" w:hAnsiTheme="minorHAnsi" w:cstheme="minorHAnsi"/>
          <w:b/>
          <w:sz w:val="19"/>
          <w:szCs w:val="19"/>
        </w:rPr>
        <w:t>, Sosyal Bilimler Enstitüsü</w:t>
      </w:r>
      <w:r w:rsidR="0093288E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="00C85CCB" w:rsidRPr="00BE67CD">
        <w:rPr>
          <w:rFonts w:asciiTheme="minorHAnsi" w:hAnsiTheme="minorHAnsi" w:cstheme="minorHAnsi"/>
          <w:b/>
          <w:sz w:val="19"/>
          <w:szCs w:val="19"/>
        </w:rPr>
        <w:t>İnsan Kaynakları Yüksek Lisans Programı</w:t>
      </w:r>
    </w:p>
    <w:p w:rsidR="00430F12" w:rsidRPr="00BE67CD" w:rsidRDefault="00430F12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9063F" w:rsidRPr="00BE67CD" w:rsidRDefault="0089063F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9063F" w:rsidRPr="00BE67CD" w:rsidRDefault="0089063F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  <w:r w:rsidRPr="00BE67CD">
        <w:rPr>
          <w:rFonts w:asciiTheme="minorHAnsi" w:hAnsiTheme="minorHAnsi" w:cstheme="minorHAnsi"/>
          <w:sz w:val="19"/>
          <w:szCs w:val="19"/>
        </w:rPr>
        <w:t xml:space="preserve">(Her sömestrin başında ilk </w:t>
      </w:r>
      <w:r w:rsidR="003F2066" w:rsidRPr="00BE67CD">
        <w:rPr>
          <w:rFonts w:asciiTheme="minorHAnsi" w:hAnsiTheme="minorHAnsi" w:cstheme="minorHAnsi"/>
          <w:sz w:val="19"/>
          <w:szCs w:val="19"/>
        </w:rPr>
        <w:t>hafta işlenecek olan</w:t>
      </w:r>
      <w:r w:rsidRPr="00BE67CD">
        <w:rPr>
          <w:rFonts w:asciiTheme="minorHAnsi" w:hAnsiTheme="minorHAnsi" w:cstheme="minorHAnsi"/>
          <w:sz w:val="19"/>
          <w:szCs w:val="19"/>
        </w:rPr>
        <w:t xml:space="preserve"> derste “yarıyıl ders programı” </w:t>
      </w:r>
      <w:r w:rsidR="008656A7" w:rsidRPr="00BE67CD">
        <w:rPr>
          <w:rFonts w:asciiTheme="minorHAnsi" w:hAnsiTheme="minorHAnsi" w:cstheme="minorHAnsi"/>
          <w:sz w:val="19"/>
          <w:szCs w:val="19"/>
        </w:rPr>
        <w:t xml:space="preserve">fotokopi çekilmek suretiyle </w:t>
      </w:r>
      <w:r w:rsidRPr="00BE67CD">
        <w:rPr>
          <w:rFonts w:asciiTheme="minorHAnsi" w:hAnsiTheme="minorHAnsi" w:cstheme="minorHAnsi"/>
          <w:sz w:val="19"/>
          <w:szCs w:val="19"/>
        </w:rPr>
        <w:t>öğrencilere dağıtılarak</w:t>
      </w:r>
      <w:r w:rsidR="00AD0211" w:rsidRPr="00BE67CD">
        <w:rPr>
          <w:rFonts w:asciiTheme="minorHAnsi" w:hAnsiTheme="minorHAnsi" w:cstheme="minorHAnsi"/>
          <w:sz w:val="19"/>
          <w:szCs w:val="19"/>
        </w:rPr>
        <w:t>,</w:t>
      </w:r>
      <w:r w:rsidRPr="00BE67CD">
        <w:rPr>
          <w:rFonts w:asciiTheme="minorHAnsi" w:hAnsiTheme="minorHAnsi" w:cstheme="minorHAnsi"/>
          <w:sz w:val="19"/>
          <w:szCs w:val="19"/>
        </w:rPr>
        <w:t xml:space="preserve"> </w:t>
      </w:r>
      <w:r w:rsidR="00135AE6" w:rsidRPr="00BE67CD">
        <w:rPr>
          <w:rFonts w:asciiTheme="minorHAnsi" w:hAnsiTheme="minorHAnsi" w:cstheme="minorHAnsi"/>
          <w:sz w:val="19"/>
          <w:szCs w:val="19"/>
        </w:rPr>
        <w:t xml:space="preserve">kendilerine </w:t>
      </w:r>
      <w:r w:rsidRPr="00BE67CD">
        <w:rPr>
          <w:rFonts w:asciiTheme="minorHAnsi" w:hAnsiTheme="minorHAnsi" w:cstheme="minorHAnsi"/>
          <w:sz w:val="19"/>
          <w:szCs w:val="19"/>
        </w:rPr>
        <w:t xml:space="preserve">dersin işleniş biçimi </w:t>
      </w:r>
      <w:r w:rsidR="008656A7" w:rsidRPr="00BE67CD">
        <w:rPr>
          <w:rFonts w:asciiTheme="minorHAnsi" w:hAnsiTheme="minorHAnsi" w:cstheme="minorHAnsi"/>
          <w:sz w:val="19"/>
          <w:szCs w:val="19"/>
        </w:rPr>
        <w:t xml:space="preserve">hakkında </w:t>
      </w:r>
      <w:r w:rsidRPr="00BE67CD">
        <w:rPr>
          <w:rFonts w:asciiTheme="minorHAnsi" w:hAnsiTheme="minorHAnsi" w:cstheme="minorHAnsi"/>
          <w:sz w:val="19"/>
          <w:szCs w:val="19"/>
        </w:rPr>
        <w:t xml:space="preserve">ve sınavlarla ilgili gerekli açıklamalar yapılır.) </w:t>
      </w:r>
    </w:p>
    <w:p w:rsidR="002E525D" w:rsidRPr="00BE67CD" w:rsidRDefault="002E525D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851"/>
        <w:gridCol w:w="850"/>
        <w:gridCol w:w="1134"/>
        <w:gridCol w:w="709"/>
        <w:gridCol w:w="709"/>
      </w:tblGrid>
      <w:tr w:rsidR="00C85CCB" w:rsidRPr="00BE67CD" w:rsidTr="00C85CCB">
        <w:trPr>
          <w:trHeight w:val="151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BE67CD" w:rsidRDefault="00C85CCB" w:rsidP="00DF2B55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Adı</w:t>
            </w: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BE67CD" w:rsidRDefault="00AD0211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 </w:t>
            </w:r>
            <w:r w:rsidR="00C85CCB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BE67CD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Dönemi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85CCB" w:rsidRPr="00BE67CD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Teorik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85CCB" w:rsidRPr="00BE67CD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Uygulama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BE67CD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Kredisi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BE67CD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AKTS</w:t>
            </w:r>
          </w:p>
        </w:tc>
      </w:tr>
      <w:tr w:rsidR="00A7208C" w:rsidRPr="00BE67CD" w:rsidTr="00C47634">
        <w:trPr>
          <w:trHeight w:val="189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30F12" w:rsidRPr="00BE67CD" w:rsidRDefault="0093288E" w:rsidP="0093288E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Stratejik İnsan Kaynakları Y</w:t>
            </w:r>
            <w:r w:rsidR="00AD7B76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önetimi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30F12" w:rsidRPr="00BE67CD" w:rsidRDefault="00430F12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BE67CD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Güz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BE67CD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BE67CD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BE67CD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BE67CD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7.5</w:t>
            </w:r>
          </w:p>
        </w:tc>
      </w:tr>
      <w:tr w:rsidR="00884E3B" w:rsidRPr="00BE67CD" w:rsidTr="004110E1">
        <w:trPr>
          <w:trHeight w:val="189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4E3B" w:rsidRPr="00BE67CD" w:rsidRDefault="00884E3B" w:rsidP="00DF2B55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Dersin diğer bölüm öğrencileri veya aynı bölümün diğer şubeleriyle ortak işlenme durumu: (  </w:t>
            </w:r>
            <w:r w:rsidR="0093288E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x</w:t>
            </w: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 ) Ortak,    (   ) Bağımsız</w:t>
            </w:r>
          </w:p>
        </w:tc>
      </w:tr>
    </w:tbl>
    <w:p w:rsidR="00A7208C" w:rsidRPr="00BE67CD" w:rsidRDefault="00A7208C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88385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 Sunan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1E6DB3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Prof. Dr. Hüner Şencan</w:t>
            </w:r>
          </w:p>
        </w:tc>
      </w:tr>
      <w:tr w:rsidR="00CC6AD2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C6AD2" w:rsidRPr="00BE67CD" w:rsidRDefault="00CC6AD2" w:rsidP="001E6DB3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Mail Adresi</w:t>
            </w:r>
            <w:r w:rsidR="001E6DB3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, Fakülte tel: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C6AD2" w:rsidRPr="00BE67CD" w:rsidRDefault="001E6DB3" w:rsidP="00996481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hsencan@ticaret.edu.tr;     0532 581 02 04;    </w:t>
            </w:r>
            <w:r w:rsidR="003F5A47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Dâ</w:t>
            </w: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hili: </w:t>
            </w:r>
            <w:r w:rsidR="0093288E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4390</w:t>
            </w: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27766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7766B" w:rsidRPr="00BE67CD" w:rsidRDefault="0027766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Ofis</w:t>
            </w:r>
            <w:r w:rsidR="00881912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="00881912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no</w:t>
            </w:r>
            <w:proofErr w:type="spellEnd"/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ve Danışmanlık Saatleri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7766B" w:rsidRPr="00BE67CD" w:rsidRDefault="0027766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Pazartesi 13:00</w:t>
            </w:r>
            <w:r w:rsidR="00F92984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</w:t>
            </w: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-</w:t>
            </w:r>
            <w:r w:rsidR="00F92984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</w:t>
            </w: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15.00</w:t>
            </w:r>
          </w:p>
        </w:tc>
      </w:tr>
      <w:tr w:rsidR="0088385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Geçerlilik Zamanı ve dili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Güz dönemi,  Türkçe</w:t>
            </w:r>
          </w:p>
        </w:tc>
      </w:tr>
      <w:tr w:rsidR="0088385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Türü ve Düzeyi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Zorunlu,   Y. Lisans</w:t>
            </w:r>
          </w:p>
        </w:tc>
      </w:tr>
      <w:tr w:rsidR="0088385B" w:rsidRPr="00BE67CD" w:rsidTr="004620C0">
        <w:trPr>
          <w:trHeight w:val="333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385B" w:rsidRPr="00BE67CD" w:rsidRDefault="004620C0" w:rsidP="00AD7B76">
            <w:pPr>
              <w:spacing w:before="60" w:after="60" w:line="200" w:lineRule="exact"/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</w:pPr>
            <w:r w:rsidRPr="004620C0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Öğrencilerin stratejik insan kaynakları konusunda bilgilenmelerini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, yetenek ve beceri kazanmalarını</w:t>
            </w:r>
            <w:r w:rsidRPr="004620C0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 xml:space="preserve"> sağlamak</w:t>
            </w:r>
          </w:p>
        </w:tc>
      </w:tr>
      <w:tr w:rsidR="0088385B" w:rsidRPr="00BE67CD" w:rsidTr="0027766B">
        <w:trPr>
          <w:trHeight w:val="226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 İçerik </w:t>
            </w:r>
            <w:r w:rsidR="00C86DB1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Tanımı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385B" w:rsidRPr="00BE67CD" w:rsidRDefault="004620C0" w:rsidP="009D451C">
            <w:pPr>
              <w:spacing w:before="60" w:after="60" w:line="200" w:lineRule="exact"/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</w:pPr>
            <w:r w:rsidRPr="004620C0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İnsan kaynak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ları planlaması, iş analizi, per</w:t>
            </w:r>
            <w:r w:rsidRPr="004620C0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sonel seçimi, oryantasyon,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 xml:space="preserve"> eğitim ve geliştirme performan</w:t>
            </w:r>
            <w:r w:rsidRPr="004620C0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s değerlendirme</w:t>
            </w:r>
          </w:p>
        </w:tc>
      </w:tr>
      <w:tr w:rsidR="0088385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5549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Dersin Öğrenme </w:t>
            </w:r>
            <w:r w:rsidR="00CE7266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Hedefleri ve </w:t>
            </w: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Çıktıları (DÖÇ) Top. 6 madde</w:t>
            </w:r>
            <w:r w:rsidR="00D5549B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.</w:t>
            </w:r>
          </w:p>
          <w:p w:rsidR="00D5549B" w:rsidRPr="00BE67CD" w:rsidRDefault="00D5549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</w:p>
          <w:p w:rsidR="00D5549B" w:rsidRPr="00BE67CD" w:rsidRDefault="00D5549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Not:  Her bir öğrenme çıktısı en çok dört satır halinde yazılır. </w:t>
            </w:r>
          </w:p>
          <w:p w:rsidR="00D5549B" w:rsidRPr="00BE67CD" w:rsidRDefault="00D5549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</w:p>
          <w:p w:rsidR="0088385B" w:rsidRPr="00BE67CD" w:rsidRDefault="00D5549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(Karışmaması için maddeler arasında bir satır aralığı boşluk bırakınız.)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C6BD3" w:rsidRPr="00BE67CD" w:rsidRDefault="003C6BD3" w:rsidP="003C6BD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BE67CD">
              <w:rPr>
                <w:rFonts w:asciiTheme="minorHAnsi" w:hAnsiTheme="minorHAnsi"/>
                <w:sz w:val="19"/>
                <w:szCs w:val="19"/>
              </w:rPr>
              <w:t xml:space="preserve">İnsan Kaynakları Yönetimi dersiyle ilgili temel kavramları bilir. </w:t>
            </w:r>
          </w:p>
          <w:p w:rsidR="003C6BD3" w:rsidRDefault="003C6BD3" w:rsidP="003C6BD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BE67CD">
              <w:rPr>
                <w:rFonts w:asciiTheme="minorHAnsi" w:hAnsiTheme="minorHAnsi"/>
                <w:sz w:val="19"/>
                <w:szCs w:val="19"/>
              </w:rPr>
              <w:t xml:space="preserve">Örnek bir görev envanteri hazırlayabilir. Görevlerin önem ve kritiklik derecelerini </w:t>
            </w:r>
            <w:proofErr w:type="spellStart"/>
            <w:r w:rsidRPr="00BE67CD">
              <w:rPr>
                <w:rFonts w:asciiTheme="minorHAnsi" w:hAnsiTheme="minorHAnsi"/>
                <w:sz w:val="19"/>
                <w:szCs w:val="19"/>
              </w:rPr>
              <w:t>KİU’lara</w:t>
            </w:r>
            <w:proofErr w:type="spellEnd"/>
            <w:r w:rsidRPr="00BE67C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BE67CD">
              <w:rPr>
                <w:rFonts w:asciiTheme="minorHAnsi" w:hAnsiTheme="minorHAnsi"/>
                <w:sz w:val="19"/>
                <w:szCs w:val="19"/>
              </w:rPr>
              <w:t>değerleterek</w:t>
            </w:r>
            <w:proofErr w:type="spellEnd"/>
            <w:r w:rsidRPr="00BE67CD">
              <w:rPr>
                <w:rFonts w:asciiTheme="minorHAnsi" w:hAnsiTheme="minorHAnsi"/>
                <w:sz w:val="19"/>
                <w:szCs w:val="19"/>
              </w:rPr>
              <w:t xml:space="preserve"> önemli görevlerin listesini oluşturabilir. İş tanımı ve görev gerekleri formlarını oluşturabilir.  </w:t>
            </w:r>
          </w:p>
          <w:p w:rsidR="004620C0" w:rsidRPr="00BE67CD" w:rsidRDefault="004620C0" w:rsidP="004620C0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4620C0">
              <w:rPr>
                <w:rFonts w:asciiTheme="minorHAnsi" w:hAnsiTheme="minorHAnsi"/>
                <w:sz w:val="19"/>
                <w:szCs w:val="19"/>
              </w:rPr>
              <w:t xml:space="preserve">İş değerlemesinde puan yöntemini uygulayabilir.  </w:t>
            </w:r>
          </w:p>
          <w:p w:rsidR="003C6BD3" w:rsidRPr="00BE67CD" w:rsidRDefault="003C6BD3" w:rsidP="003C6BD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BE67CD">
              <w:rPr>
                <w:rFonts w:asciiTheme="minorHAnsi" w:hAnsiTheme="minorHAnsi"/>
                <w:sz w:val="19"/>
                <w:szCs w:val="19"/>
              </w:rPr>
              <w:t xml:space="preserve">İş başvuruları için bir gazete ilanı hazırlayabilir  ve bu ilanda bulunması gereken faktörleri kurumun gereklerine göre </w:t>
            </w:r>
            <w:proofErr w:type="spellStart"/>
            <w:r w:rsidRPr="00BE67CD">
              <w:rPr>
                <w:rFonts w:asciiTheme="minorHAnsi" w:hAnsiTheme="minorHAnsi"/>
                <w:sz w:val="19"/>
                <w:szCs w:val="19"/>
              </w:rPr>
              <w:t>ayrıntılandırabilir</w:t>
            </w:r>
            <w:proofErr w:type="spellEnd"/>
            <w:r w:rsidRPr="00BE67CD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:rsidR="003C6BD3" w:rsidRPr="00BE67CD" w:rsidRDefault="003C6BD3" w:rsidP="003C6BD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BE67CD">
              <w:rPr>
                <w:rFonts w:asciiTheme="minorHAnsi" w:hAnsiTheme="minorHAnsi"/>
                <w:sz w:val="19"/>
                <w:szCs w:val="19"/>
              </w:rPr>
              <w:t xml:space="preserve">Uygulamalı iş görüşmesi yapabilir.  Adayların özgeçmişlerini, yetenek ve becerilerini ortaya çıkaracak bir iş başvuru formu oluşturabilir.  </w:t>
            </w:r>
          </w:p>
          <w:p w:rsidR="000723E6" w:rsidRPr="00BE67CD" w:rsidRDefault="003C6BD3" w:rsidP="003C6BD3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BE67CD">
              <w:rPr>
                <w:rFonts w:asciiTheme="minorHAnsi" w:hAnsiTheme="minorHAnsi"/>
                <w:sz w:val="19"/>
                <w:szCs w:val="19"/>
              </w:rPr>
              <w:t>Bir kuru</w:t>
            </w:r>
            <w:r w:rsidR="00E85E84">
              <w:rPr>
                <w:rFonts w:asciiTheme="minorHAnsi" w:hAnsiTheme="minorHAnsi"/>
                <w:sz w:val="19"/>
                <w:szCs w:val="19"/>
              </w:rPr>
              <w:t>ma ait uyumlaştırma planı gelişti</w:t>
            </w:r>
            <w:r w:rsidRPr="00BE67CD">
              <w:rPr>
                <w:rFonts w:asciiTheme="minorHAnsi" w:hAnsiTheme="minorHAnsi"/>
                <w:sz w:val="19"/>
                <w:szCs w:val="19"/>
              </w:rPr>
              <w:t xml:space="preserve">rebilir ve bununla ilgili bir portföy dosyası oluşturabilir.    </w:t>
            </w:r>
          </w:p>
        </w:tc>
      </w:tr>
      <w:tr w:rsidR="0088385B" w:rsidRPr="00BE67CD" w:rsidTr="0027766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BE67CD" w:rsidRDefault="0088385B" w:rsidP="00E85E84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 xml:space="preserve"> Derse katılma, ev ödevlerini yapma, sınıf tartışmalarına katılma, </w:t>
            </w:r>
            <w:bookmarkStart w:id="0" w:name="_GoBack"/>
            <w:bookmarkEnd w:id="0"/>
            <w:r w:rsidRPr="00BE67CD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yazın ve internet taraması yapma.</w:t>
            </w:r>
          </w:p>
        </w:tc>
      </w:tr>
    </w:tbl>
    <w:p w:rsidR="00C85CCB" w:rsidRPr="00BE67CD" w:rsidRDefault="00C85CCB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717927" w:rsidRPr="00BE67CD" w:rsidRDefault="00717927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0C56FA" w:rsidRPr="00BE67CD" w:rsidRDefault="000C56FA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E67CD">
        <w:rPr>
          <w:rFonts w:asciiTheme="minorHAnsi" w:hAnsiTheme="minorHAnsi" w:cstheme="minorHAnsi"/>
          <w:b/>
          <w:sz w:val="19"/>
          <w:szCs w:val="19"/>
        </w:rPr>
        <w:t>HAFTALIK KONULAR</w:t>
      </w:r>
      <w:r w:rsidR="00A11089" w:rsidRPr="00BE67CD">
        <w:rPr>
          <w:rFonts w:asciiTheme="minorHAnsi" w:hAnsiTheme="minorHAnsi" w:cstheme="minorHAnsi"/>
          <w:b/>
          <w:sz w:val="19"/>
          <w:szCs w:val="19"/>
        </w:rPr>
        <w:t xml:space="preserve"> ve SINAV SORUMLULUĞU</w:t>
      </w:r>
    </w:p>
    <w:p w:rsidR="00CE7266" w:rsidRPr="00BE67CD" w:rsidRDefault="00A11089" w:rsidP="00717927">
      <w:pPr>
        <w:spacing w:before="60" w:after="60" w:line="200" w:lineRule="exact"/>
        <w:jc w:val="center"/>
        <w:rPr>
          <w:rFonts w:asciiTheme="minorHAnsi" w:hAnsiTheme="minorHAnsi" w:cstheme="minorHAnsi"/>
          <w:sz w:val="19"/>
          <w:szCs w:val="19"/>
        </w:rPr>
      </w:pPr>
      <w:r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Sınav sorumluluğu: (Temel Ders Kitabı: (TDK); Yardımcı Ders Kitabı (YDK); </w:t>
      </w:r>
      <w:r w:rsidR="00BE7D0D"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Öğretim Üyesi</w:t>
      </w:r>
      <w:r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 Kaynaklar</w:t>
      </w:r>
      <w:r w:rsidR="00BE7D0D"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ı</w:t>
      </w:r>
      <w:r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 (</w:t>
      </w:r>
      <w:r w:rsidR="00BE7D0D"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ÖÜ</w:t>
      </w:r>
      <w:r w:rsidRPr="00BE67CD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K)</w:t>
      </w:r>
    </w:p>
    <w:tbl>
      <w:tblPr>
        <w:tblW w:w="10010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17"/>
      </w:tblGrid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Haftalar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Konular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ind w:right="-331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Derse giriş, dersin amacı</w:t>
            </w:r>
            <w:r w:rsidR="009E7210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,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 işleniş biçimi, sınavlar ve ödevler hakkında bilgi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2.Hafta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Stratejik </w:t>
            </w:r>
            <w:r w:rsidR="00EB7914"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insan kaynakları yönetiminin kapsamı ve genel değerlendirme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3.Hafta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İş analizi nedir, amaçları, teknikleri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4.Hafta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İnsan Kaynakları Planlaması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5.Hafta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Personel Tedariki ve Personel Seçme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6.Hafta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İşe Yeni Girenlerin Uyumlaştırılması - Oryantasyon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7.Hafta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Personelin 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Yetiştir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il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me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si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 ve </w:t>
            </w:r>
            <w:r w:rsid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Geliştirilmesi </w:t>
            </w:r>
            <w:r w:rsidR="00EB7914"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 </w:t>
            </w: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Kariyer planlama ve kariyer yönetimi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8.Hafta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Vize Sınavı</w:t>
            </w:r>
          </w:p>
        </w:tc>
      </w:tr>
      <w:tr w:rsidR="0093288E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3288E" w:rsidRPr="00BE67CD" w:rsidRDefault="0093288E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lastRenderedPageBreak/>
              <w:t>9.Hafta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93288E" w:rsidRPr="00BE67CD" w:rsidRDefault="00EB7914" w:rsidP="00274693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Kariyer Planlama ve Kariyer Yönetimi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10.Hafta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Ücret Yönetimi</w:t>
            </w:r>
            <w:r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 (</w:t>
            </w:r>
            <w:r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Personel Ödemeleri</w:t>
            </w:r>
            <w:r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)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11.Hafta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EB7914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İş Değerlendirmesi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12.Hafta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Performans Değerlendirme 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13.Hafta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İş sağlığı ve iş güvenliği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14.Hafta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 </w:t>
            </w:r>
            <w:r w:rsidR="009E7210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Personel ve </w:t>
            </w:r>
            <w:r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Disiplin</w:t>
            </w:r>
            <w:r w:rsidR="009E7210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 xml:space="preserve"> uygulamaları</w:t>
            </w:r>
          </w:p>
        </w:tc>
      </w:tr>
      <w:tr w:rsidR="00EB7914" w:rsidRPr="00BE67CD" w:rsidTr="00255DA9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15.Hafta</w:t>
            </w:r>
          </w:p>
        </w:tc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EB7914" w:rsidRPr="00BE67CD" w:rsidRDefault="00EB7914" w:rsidP="00EB7914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FİNAL SINAVI</w:t>
            </w:r>
          </w:p>
        </w:tc>
      </w:tr>
    </w:tbl>
    <w:p w:rsidR="000C56FA" w:rsidRPr="00BE67CD" w:rsidRDefault="000C56FA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134C0B" w:rsidRPr="00BE67CD" w:rsidRDefault="006E789D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DERS MALZEMELERİ</w:t>
      </w:r>
    </w:p>
    <w:p w:rsidR="00134C0B" w:rsidRPr="00BE67CD" w:rsidRDefault="00134C0B" w:rsidP="005939D7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6E789D" w:rsidRPr="00BE67CD" w:rsidTr="006E789D">
        <w:trPr>
          <w:trHeight w:val="180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789D" w:rsidRPr="00BE67CD" w:rsidRDefault="006E789D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Ders malzemesi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6E789D" w:rsidRPr="006E789D" w:rsidRDefault="006E789D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tr-TR"/>
              </w:rPr>
            </w:pPr>
            <w:r w:rsidRPr="006E789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tr-TR"/>
              </w:rPr>
              <w:t>İnternetteki kişisel web sitesindeki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tr-TR"/>
              </w:rPr>
              <w:t xml:space="preserve"> ders malzemeleri, notlar, makaleler, sunular ve diğer yardımcı ders malzemeleri. </w:t>
            </w:r>
            <w:r w:rsidRPr="00BE67CD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 xml:space="preserve">Derste öğrenciye tutturulan notlar, ödevler, </w:t>
            </w:r>
            <w:proofErr w:type="spellStart"/>
            <w:r w:rsidRPr="00BE67CD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>portfolyo</w:t>
            </w:r>
            <w:proofErr w:type="spellEnd"/>
            <w:r w:rsidRPr="00BE67CD"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  <w:t xml:space="preserve"> dosyaları ve Power Point sunuları</w:t>
            </w:r>
          </w:p>
        </w:tc>
      </w:tr>
    </w:tbl>
    <w:p w:rsidR="00CA3255" w:rsidRPr="00BE67CD" w:rsidRDefault="00CA3255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CA3255" w:rsidRPr="00BE67CD" w:rsidRDefault="00CA3255" w:rsidP="00821299">
      <w:pPr>
        <w:widowControl w:val="0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  <w:r w:rsidRPr="00BE67CD"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  <w:t>DEĞERLENDİRME SİSTEMİ</w:t>
      </w:r>
    </w:p>
    <w:p w:rsidR="00D37EFC" w:rsidRPr="00BE67CD" w:rsidRDefault="00D37EFC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9"/>
        <w:gridCol w:w="1500"/>
        <w:gridCol w:w="1696"/>
      </w:tblGrid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 xml:space="preserve">Yarıyıl Çalışmaları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A3255" w:rsidRPr="00BE67CD" w:rsidRDefault="008414D3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Sayısı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A3255" w:rsidRPr="00BE67CD" w:rsidRDefault="008414D3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% katkı payı</w:t>
            </w: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Sunum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Laboratuvar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Arazi Çalışması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Kısa Sınavlar (quiz)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Dönem Ödevi / Projesi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Portfolyo Çalışmaları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Raporlar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Öğrenme Günlükleri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Bitirme Tezi/Projesi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Seminer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6378FA" w:rsidP="00A175C3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Yarıyıl içi çalışmaların başarı notuna katkısı</w:t>
            </w:r>
            <w:r w:rsidR="00CC1355"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E079C1" w:rsidP="00D5696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%</w:t>
            </w:r>
            <w:r w:rsidR="00D56967"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5</w:t>
            </w: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D56967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5</w:t>
            </w:r>
            <w:r w:rsidR="00E079C1"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0</w:t>
            </w: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6378FA" w:rsidP="00A175C3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Yarıyıl sonu sınavının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E079C1" w:rsidP="00D5696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%</w:t>
            </w:r>
            <w:r w:rsidR="00D56967"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5</w:t>
            </w: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D56967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5</w:t>
            </w:r>
            <w:r w:rsidR="00E079C1"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0</w:t>
            </w:r>
          </w:p>
        </w:tc>
      </w:tr>
      <w:tr w:rsidR="00CA3255" w:rsidRPr="00BE67CD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BE67CD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BE67CD" w:rsidRDefault="00E079C1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100</w:t>
            </w:r>
          </w:p>
        </w:tc>
      </w:tr>
    </w:tbl>
    <w:p w:rsidR="008B71EA" w:rsidRPr="00BE67CD" w:rsidRDefault="008B71EA" w:rsidP="005F6DE2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</w:p>
    <w:p w:rsidR="009D1201" w:rsidRPr="00BE67CD" w:rsidRDefault="009D1201" w:rsidP="005F6DE2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  <w:r w:rsidRPr="00BE67CD"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  <w:t>DERSİN ÖĞRENME ÇIKTILARININ, PROGRAM ÖĞRENME ÇIKTILARI İLE İLİŞKİSİ</w:t>
      </w:r>
    </w:p>
    <w:p w:rsidR="00821299" w:rsidRPr="00BE67CD" w:rsidRDefault="008C2369" w:rsidP="008C2369">
      <w:pPr>
        <w:spacing w:before="40" w:after="40" w:line="200" w:lineRule="exact"/>
        <w:jc w:val="center"/>
        <w:rPr>
          <w:rFonts w:asciiTheme="minorHAnsi" w:eastAsia="Times New Roman" w:hAnsiTheme="minorHAnsi" w:cstheme="minorHAnsi"/>
          <w:bCs/>
          <w:color w:val="333333"/>
          <w:sz w:val="19"/>
          <w:szCs w:val="19"/>
          <w:lang w:eastAsia="tr-TR"/>
        </w:rPr>
      </w:pPr>
      <w:r w:rsidRPr="00BE67CD">
        <w:rPr>
          <w:rFonts w:asciiTheme="minorHAnsi" w:eastAsia="Times New Roman" w:hAnsiTheme="minorHAnsi" w:cstheme="minorHAnsi"/>
          <w:bCs/>
          <w:color w:val="333333"/>
          <w:sz w:val="19"/>
          <w:szCs w:val="19"/>
          <w:lang w:eastAsia="tr-TR"/>
        </w:rPr>
        <w:t>(Not: Program öğrenme çıktıları bilgisi bölüm başkanlıklarından temin edilecektir)</w:t>
      </w: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723"/>
        <w:gridCol w:w="592"/>
        <w:gridCol w:w="592"/>
        <w:gridCol w:w="593"/>
        <w:gridCol w:w="592"/>
        <w:gridCol w:w="592"/>
        <w:gridCol w:w="530"/>
      </w:tblGrid>
      <w:tr w:rsidR="009D1201" w:rsidRPr="00BE67CD" w:rsidTr="00274693">
        <w:trPr>
          <w:trHeight w:val="227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5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Program Öğrenim Çıktıları (PÖÇ), Katkı Derecesi: 1 düşük, 5 yüksek</w:t>
            </w:r>
          </w:p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3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Ders Öğrenim Çıktıları (DÖÇ)</w:t>
            </w:r>
          </w:p>
        </w:tc>
      </w:tr>
      <w:tr w:rsidR="009D1201" w:rsidRPr="00BE67CD" w:rsidTr="00274693">
        <w:trPr>
          <w:trHeight w:val="227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5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201" w:rsidRPr="00BE67CD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6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1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İşletme yönetimi alanında kendisini geliştirerek orta ve üst düzey yöneticilik alanlarında yeni bilgiler edinmek suretiyle analitik düşünme becerisi kazanır.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2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 xml:space="preserve">Küresel rekabet içerisinde farklılık yaratabilecek </w:t>
            </w:r>
            <w:proofErr w:type="spellStart"/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proaktif</w:t>
            </w:r>
            <w:proofErr w:type="spellEnd"/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 xml:space="preserve"> düşünme becerisi kazanır.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3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Küresel yapı içerisinde etkin iletişim kurabilecek becerilere sahip olur.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4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Örgüt içinde ekip çalışmasını kolaylaştıracak bilgi ve becerileri kazanır.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5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Örgüt içinde ve örgüt dışında sürekli öğrenme ve kendisini geliştirme becerisi kazanır.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27A76" w:rsidRPr="00BE67CD" w:rsidRDefault="00727A76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6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Bireysel verimliliği öne çıkartacak düşünce ve becerileri kazanır.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E947F8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7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İK uygulamaları konusunda gerekli bilgileri kazanır ve bunları uygulama becerisi edinir.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727A76" w:rsidRPr="00BE67CD" w:rsidTr="00BD054D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E947F8" w:rsidP="00727A76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8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A14BDA" w:rsidRDefault="00727A76" w:rsidP="00727A76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</w:pPr>
            <w:r w:rsidRPr="00A14BDA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tr-TR"/>
              </w:rPr>
              <w:t>İK politikaları, prosedürleri, talimatları ve formları konusunda temel bilgileri edinir ve bu tür belgeleri yazma becerisi geliştirir.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76" w:rsidRPr="00BE67CD" w:rsidRDefault="00727A76" w:rsidP="00727A76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</w:tbl>
    <w:p w:rsidR="009D1201" w:rsidRPr="00BE67CD" w:rsidRDefault="009D1201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p w:rsidR="00F33510" w:rsidRPr="00BE67CD" w:rsidRDefault="00F33510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p w:rsidR="0079572A" w:rsidRPr="00BE67CD" w:rsidRDefault="0079572A" w:rsidP="005F6DE2">
      <w:pPr>
        <w:spacing w:line="200" w:lineRule="exact"/>
        <w:jc w:val="center"/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</w:pPr>
      <w:r w:rsidRPr="00BE67CD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AKTS </w:t>
      </w:r>
      <w:r w:rsidR="00A91432" w:rsidRPr="00BE67CD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>–</w:t>
      </w:r>
      <w:r w:rsidRPr="00BE67CD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 </w:t>
      </w:r>
      <w:r w:rsidR="00A91432" w:rsidRPr="00BE67CD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ÖĞRENCİ </w:t>
      </w:r>
      <w:r w:rsidRPr="00BE67CD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>İŞ YÜKÜ TABLOSU</w:t>
      </w:r>
    </w:p>
    <w:p w:rsidR="00A91432" w:rsidRPr="00BE67CD" w:rsidRDefault="00A91432" w:rsidP="005F6DE2">
      <w:pPr>
        <w:spacing w:line="200" w:lineRule="exact"/>
        <w:jc w:val="center"/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1433"/>
        <w:gridCol w:w="1433"/>
        <w:gridCol w:w="1434"/>
      </w:tblGrid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>Etkinlikler</w:t>
            </w:r>
            <w:r w:rsidR="00A91432" w:rsidRPr="00BE67CD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 xml:space="preserve"> İçin Harcanacak Zaman (Saat olarak)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Süresi</w:t>
            </w:r>
            <w:r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Toplam</w:t>
            </w:r>
            <w:r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br/>
              <w:t>İş Yükü</w:t>
            </w:r>
            <w:r w:rsidR="00A91432" w:rsidRPr="00BE67CD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 xml:space="preserve"> (Saat)</w:t>
            </w:r>
          </w:p>
        </w:tc>
      </w:tr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Ders Süresi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39</w:t>
            </w:r>
          </w:p>
        </w:tc>
      </w:tr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Sınıf Dışı Çalışma Süresi</w:t>
            </w:r>
            <w:r w:rsidR="001C21D3"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(5 sayfalık okuma metni için 1 saat)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C32881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C32881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65</w:t>
            </w:r>
          </w:p>
        </w:tc>
      </w:tr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6E789D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6E789D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6E789D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Sunum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79572A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BE67CD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</w:t>
            </w:r>
            <w:r w:rsidR="001C21D3"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S</w:t>
            </w: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ınavlar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7135D0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7135D0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Proje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proofErr w:type="spellStart"/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Laboratuar</w:t>
            </w:r>
            <w:proofErr w:type="spell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Arazi Çalışması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Staj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İş Yeri Tabanlı Öğrenme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Yarıyıl Sonu Sınavı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D529D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D529D7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D529D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D529D7"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6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Kısa Sınavlar (quiz)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Dönem Ödevi / Projesi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BE67CD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Portfolyo Çalışmaları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BE67CD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Raporlar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Öğrenme Günlükleri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Bitirme Tezi/Projesi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Seminer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Diğer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185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 İş Yükü / 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  <w:tr w:rsidR="00826936" w:rsidRPr="00BE67CD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BE67CD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BE67CD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BE67CD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</w:tbl>
    <w:p w:rsidR="0079572A" w:rsidRPr="00BE67CD" w:rsidRDefault="0079572A" w:rsidP="005F6DE2">
      <w:pPr>
        <w:spacing w:line="200" w:lineRule="exact"/>
        <w:jc w:val="center"/>
        <w:rPr>
          <w:rFonts w:asciiTheme="minorHAnsi" w:eastAsia="Times New Roman" w:hAnsiTheme="minorHAnsi" w:cs="Arial"/>
          <w:color w:val="333333"/>
          <w:sz w:val="19"/>
          <w:szCs w:val="19"/>
          <w:lang w:eastAsia="tr-TR"/>
        </w:rPr>
      </w:pPr>
    </w:p>
    <w:p w:rsidR="009D1201" w:rsidRPr="00BE67CD" w:rsidRDefault="009D1201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sectPr w:rsidR="009D1201" w:rsidRPr="00BE67CD" w:rsidSect="008144D0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9F7"/>
    <w:multiLevelType w:val="hybridMultilevel"/>
    <w:tmpl w:val="BD2A7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880"/>
    <w:multiLevelType w:val="hybridMultilevel"/>
    <w:tmpl w:val="BD2A7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82178"/>
    <w:multiLevelType w:val="hybridMultilevel"/>
    <w:tmpl w:val="59AA3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12"/>
    <w:rsid w:val="000723E6"/>
    <w:rsid w:val="000C3578"/>
    <w:rsid w:val="000C56FA"/>
    <w:rsid w:val="00121293"/>
    <w:rsid w:val="00134C0B"/>
    <w:rsid w:val="00135AE6"/>
    <w:rsid w:val="00141ED3"/>
    <w:rsid w:val="0014336A"/>
    <w:rsid w:val="00167F39"/>
    <w:rsid w:val="00171814"/>
    <w:rsid w:val="00191E27"/>
    <w:rsid w:val="001B3BA4"/>
    <w:rsid w:val="001C21D3"/>
    <w:rsid w:val="001E6DB3"/>
    <w:rsid w:val="00245C38"/>
    <w:rsid w:val="00255DA9"/>
    <w:rsid w:val="00274693"/>
    <w:rsid w:val="0027766B"/>
    <w:rsid w:val="002950CD"/>
    <w:rsid w:val="002D06CC"/>
    <w:rsid w:val="002E525D"/>
    <w:rsid w:val="00327F34"/>
    <w:rsid w:val="003524FF"/>
    <w:rsid w:val="00356693"/>
    <w:rsid w:val="00372234"/>
    <w:rsid w:val="00384255"/>
    <w:rsid w:val="003B6EB1"/>
    <w:rsid w:val="003C6BD3"/>
    <w:rsid w:val="003F2066"/>
    <w:rsid w:val="003F284F"/>
    <w:rsid w:val="003F5A47"/>
    <w:rsid w:val="00430F12"/>
    <w:rsid w:val="004606D0"/>
    <w:rsid w:val="004620C0"/>
    <w:rsid w:val="00527DF8"/>
    <w:rsid w:val="005444AF"/>
    <w:rsid w:val="005939D7"/>
    <w:rsid w:val="005F6DE2"/>
    <w:rsid w:val="00620A38"/>
    <w:rsid w:val="006378FA"/>
    <w:rsid w:val="00697816"/>
    <w:rsid w:val="006C7A33"/>
    <w:rsid w:val="006E789D"/>
    <w:rsid w:val="00702ABD"/>
    <w:rsid w:val="007135D0"/>
    <w:rsid w:val="00717927"/>
    <w:rsid w:val="00727A76"/>
    <w:rsid w:val="0079572A"/>
    <w:rsid w:val="008144D0"/>
    <w:rsid w:val="00821299"/>
    <w:rsid w:val="00822F41"/>
    <w:rsid w:val="00826936"/>
    <w:rsid w:val="00835C27"/>
    <w:rsid w:val="008414D3"/>
    <w:rsid w:val="00843F5C"/>
    <w:rsid w:val="008656A7"/>
    <w:rsid w:val="00881912"/>
    <w:rsid w:val="0088385B"/>
    <w:rsid w:val="00884E3B"/>
    <w:rsid w:val="0089063F"/>
    <w:rsid w:val="008949E1"/>
    <w:rsid w:val="008B71EA"/>
    <w:rsid w:val="008C2369"/>
    <w:rsid w:val="008F54A0"/>
    <w:rsid w:val="0090703A"/>
    <w:rsid w:val="0093288E"/>
    <w:rsid w:val="00940D3B"/>
    <w:rsid w:val="009878FA"/>
    <w:rsid w:val="0099283A"/>
    <w:rsid w:val="00996481"/>
    <w:rsid w:val="009B2B72"/>
    <w:rsid w:val="009C7D6F"/>
    <w:rsid w:val="009D1201"/>
    <w:rsid w:val="009D451C"/>
    <w:rsid w:val="009E53CD"/>
    <w:rsid w:val="009E7210"/>
    <w:rsid w:val="00A057B5"/>
    <w:rsid w:val="00A11089"/>
    <w:rsid w:val="00A175C3"/>
    <w:rsid w:val="00A24B51"/>
    <w:rsid w:val="00A66494"/>
    <w:rsid w:val="00A7208C"/>
    <w:rsid w:val="00A91432"/>
    <w:rsid w:val="00AD0211"/>
    <w:rsid w:val="00AD7B76"/>
    <w:rsid w:val="00AF6FC2"/>
    <w:rsid w:val="00BB0694"/>
    <w:rsid w:val="00BB07C0"/>
    <w:rsid w:val="00BD3022"/>
    <w:rsid w:val="00BE67CD"/>
    <w:rsid w:val="00BE7D0D"/>
    <w:rsid w:val="00C2441A"/>
    <w:rsid w:val="00C2658F"/>
    <w:rsid w:val="00C32881"/>
    <w:rsid w:val="00C47634"/>
    <w:rsid w:val="00C63F60"/>
    <w:rsid w:val="00C85CCB"/>
    <w:rsid w:val="00C86DB1"/>
    <w:rsid w:val="00CA3255"/>
    <w:rsid w:val="00CA3C3C"/>
    <w:rsid w:val="00CC1355"/>
    <w:rsid w:val="00CC6AD2"/>
    <w:rsid w:val="00CD26BD"/>
    <w:rsid w:val="00CE7140"/>
    <w:rsid w:val="00CE7266"/>
    <w:rsid w:val="00D20A76"/>
    <w:rsid w:val="00D37EFC"/>
    <w:rsid w:val="00D529D7"/>
    <w:rsid w:val="00D5549B"/>
    <w:rsid w:val="00D56967"/>
    <w:rsid w:val="00D83655"/>
    <w:rsid w:val="00DE2A71"/>
    <w:rsid w:val="00DF2B55"/>
    <w:rsid w:val="00E05D5C"/>
    <w:rsid w:val="00E079C1"/>
    <w:rsid w:val="00E2757D"/>
    <w:rsid w:val="00E37B36"/>
    <w:rsid w:val="00E85E84"/>
    <w:rsid w:val="00E947F8"/>
    <w:rsid w:val="00EA5327"/>
    <w:rsid w:val="00EB7914"/>
    <w:rsid w:val="00EE1EA1"/>
    <w:rsid w:val="00F33510"/>
    <w:rsid w:val="00F62DEF"/>
    <w:rsid w:val="00F92984"/>
    <w:rsid w:val="00FD098E"/>
    <w:rsid w:val="00FF3C7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73A"/>
  <w15:docId w15:val="{BB345ACF-3AD6-4A3B-8301-12B5F634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6DB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3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718</Words>
  <Characters>4874</Characters>
  <Application>Microsoft Office Word</Application>
  <DocSecurity>0</DocSecurity>
  <Lines>168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Hüner</cp:lastModifiedBy>
  <cp:revision>13</cp:revision>
  <dcterms:created xsi:type="dcterms:W3CDTF">2019-12-30T09:42:00Z</dcterms:created>
  <dcterms:modified xsi:type="dcterms:W3CDTF">2019-12-30T10:10:00Z</dcterms:modified>
</cp:coreProperties>
</file>